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rFonts w:ascii="Times New Roman" w:hAnsi="Times New Roman"/>
          <w:b/>
          <w:bCs/>
        </w:rPr>
      </w:pPr>
      <w:r>
        <w:rPr>
          <w:rFonts w:ascii="Times New Roman" w:hAnsi="Times New Roman"/>
          <w:b/>
          <w:bCs/>
        </w:rPr>
        <w:t>Lisa 1</w:t>
      </w:r>
    </w:p>
    <w:p>
      <w:pPr>
        <w:pStyle w:val="Normal"/>
        <w:bidi w:val="0"/>
        <w:jc w:val="left"/>
        <w:rPr>
          <w:rFonts w:ascii="Times New Roman" w:hAnsi="Times New Roman"/>
          <w:b/>
        </w:rPr>
      </w:pPr>
      <w:r>
        <w:rPr>
          <w:rFonts w:ascii="Times New Roman" w:hAnsi="Times New Roman"/>
          <w:b/>
        </w:rPr>
        <w:t>Tellija lähteülesanne</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b/>
        </w:rPr>
      </w:pPr>
      <w:r>
        <w:rPr>
          <w:rFonts w:ascii="Times New Roman" w:hAnsi="Times New Roman"/>
          <w:b/>
        </w:rPr>
        <w:t>Baastoetuse osutamise tehniline kirjeldus</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u w:val="single"/>
        </w:rPr>
      </w:pPr>
      <w:r>
        <w:rPr>
          <w:rFonts w:ascii="Times New Roman" w:hAnsi="Times New Roman"/>
          <w:u w:val="single"/>
        </w:rPr>
        <w:t>Pilootprojekti tutvustus</w:t>
      </w:r>
    </w:p>
    <w:p>
      <w:pPr>
        <w:pStyle w:val="Normal"/>
        <w:bidi w:val="0"/>
        <w:jc w:val="left"/>
        <w:rPr>
          <w:rFonts w:ascii="Times New Roman" w:hAnsi="Times New Roman"/>
        </w:rPr>
      </w:pPr>
      <w:r>
        <w:rPr>
          <w:rFonts w:ascii="Times New Roman" w:hAnsi="Times New Roman"/>
        </w:rPr>
        <w:t>Projektis piloteeritava teenusmudeli sihtrühmaks on raske, sügava või püsiva kuluga psüühilise erivajadusega isikud, kelle puhul on täidetud kõik alljärgnevad tingimused:</w:t>
      </w:r>
    </w:p>
    <w:p>
      <w:pPr>
        <w:pStyle w:val="Normal"/>
        <w:bidi w:val="0"/>
        <w:jc w:val="left"/>
        <w:rPr>
          <w:rFonts w:ascii="Times New Roman" w:hAnsi="Times New Roman"/>
        </w:rPr>
      </w:pPr>
      <w:r>
        <w:rPr>
          <w:rFonts w:ascii="Times New Roman" w:hAnsi="Times New Roman"/>
        </w:rPr>
        <w:t>1) isik on 16- aastane kuni vanaduspensioni ealine;</w:t>
      </w:r>
    </w:p>
    <w:p>
      <w:pPr>
        <w:pStyle w:val="Normal"/>
        <w:bidi w:val="0"/>
        <w:jc w:val="left"/>
        <w:rPr>
          <w:rFonts w:ascii="Times New Roman" w:hAnsi="Times New Roman"/>
        </w:rPr>
      </w:pPr>
      <w:r>
        <w:rPr>
          <w:rFonts w:ascii="Times New Roman" w:hAnsi="Times New Roman"/>
        </w:rPr>
        <w:t>2) isikul ei ole diagnoositud põhidiagnoosina dementsust ega alkoholisõltuvust;</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t>Antud pilootprojekti raames pakutakse abivajajatele senistest erihoolekande- ja rehabilitatsiooniteenustest erineva sisuga teenust (nö teenuskomponentidest koosnevat teenust), mis põhineb seni erihoolekande- ja sotsiaalse rehabilitatsiooni- ja kohaliku omavalitsuse teenuste osaks olevatel tegevustel. Uues teenusmudelis käsitletakse psüühilise erivajadusega inimesele ja tema lähedastele osutatavat abi ühe tervikliku integreeritud teenusena, mis kujuneb iga abivajaja puhul personaalselt tema toetamiseks vajalikest tegevustest (ehk teenuskomponentidest). Erihoolekande ja rehabilitatsiooniteenuste tegevused on jagatud teenuskomponentideks, mida kombineeritakse vastavalt inimese vajadustele. Igale teenusmudeli piloteerimises osalevale abivajajale pakub personaalset tuge selleks määratud spetsialist (baastoetuse osutaja), kes teda nõustab ja koordineerib koostööd teiste osapooltega (sh teenuskomponentide osutajatega, sidusvaldkondade partneritega).</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u w:val="single"/>
        </w:rPr>
      </w:pPr>
      <w:r>
        <w:rPr>
          <w:rFonts w:ascii="Times New Roman" w:hAnsi="Times New Roman"/>
          <w:u w:val="single"/>
        </w:rPr>
        <w:t xml:space="preserve">Baastoetuse osutaja roll teenusmudelis. </w:t>
      </w:r>
    </w:p>
    <w:p>
      <w:pPr>
        <w:pStyle w:val="Normal"/>
        <w:bidi w:val="0"/>
        <w:jc w:val="left"/>
        <w:rPr>
          <w:rFonts w:ascii="Times New Roman" w:hAnsi="Times New Roman"/>
        </w:rPr>
      </w:pPr>
      <w:r>
        <w:rPr>
          <w:rFonts w:ascii="Times New Roman" w:hAnsi="Times New Roman"/>
        </w:rPr>
        <w:t xml:space="preserve">Baastoetuse osutaja pakub abivajajale terviklikku ja läbivat personaalset juhtumikorralduslikku tuge. Baastoetuse osutaja vastutab teenuse planeerimise ja plaani elluviimise tagamise eest; </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drawing>
          <wp:inline distT="0" distB="0" distL="0" distR="0">
            <wp:extent cx="5934075" cy="1447800"/>
            <wp:effectExtent l="0" t="0" r="0" b="0"/>
            <wp:docPr id="1" name="Pilt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lt 2" descr=""/>
                    <pic:cNvPicPr>
                      <a:picLocks noChangeAspect="1" noChangeArrowheads="1"/>
                    </pic:cNvPicPr>
                  </pic:nvPicPr>
                  <pic:blipFill>
                    <a:blip r:embed="rId2"/>
                    <a:stretch>
                      <a:fillRect/>
                    </a:stretch>
                  </pic:blipFill>
                  <pic:spPr bwMode="auto">
                    <a:xfrm>
                      <a:off x="0" y="0"/>
                      <a:ext cx="5934075" cy="1447800"/>
                    </a:xfrm>
                    <a:prstGeom prst="rect">
                      <a:avLst/>
                    </a:prstGeom>
                  </pic:spPr>
                </pic:pic>
              </a:graphicData>
            </a:graphic>
          </wp:inline>
        </w:drawing>
      </w:r>
    </w:p>
    <w:p>
      <w:pPr>
        <w:pStyle w:val="Normal"/>
        <w:bidi w:val="0"/>
        <w:jc w:val="left"/>
        <w:rPr>
          <w:rFonts w:ascii="Times New Roman" w:hAnsi="Times New Roman"/>
        </w:rPr>
      </w:pPr>
      <w:r>
        <w:rPr>
          <w:rFonts w:ascii="Times New Roman" w:hAnsi="Times New Roman"/>
        </w:rPr>
        <w:t>Baastoetuse osutaja vastutab peale kohalikus omavalitsuses toimunud abivajaduse hindamist teenuse planeerimise eest. Eesmärk on personaalse tegevusplaani koostamine, teenuskomponentide planeerimine ja teenuskomponentide osutajatega seostamine. Järjepidevalt, kogu projekti perioodi vältel, jälgitakse abivajaduse muutumist, hinnatakse senise teenuse tulemuslikkust ning vastavalt muutustele planeeritakse vajadusel inimesele osutatava teenuspaketi sisu ümber.</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t>Kokkupuude teenuse kasutaja (ja/või lähedastega):</w:t>
      </w:r>
    </w:p>
    <w:p>
      <w:pPr>
        <w:pStyle w:val="Normal"/>
        <w:bidi w:val="0"/>
        <w:jc w:val="left"/>
        <w:rPr>
          <w:rFonts w:ascii="Times New Roman" w:hAnsi="Times New Roman"/>
        </w:rPr>
      </w:pPr>
      <w:r>
        <w:rPr>
          <w:rFonts w:ascii="Times New Roman" w:hAnsi="Times New Roman"/>
        </w:rPr>
        <w:t>(A) Koostöövalmis abivajaja puhul koostab baastoetuse osutaja koos abivajajaga (ja/või lähedastega) personaalse tegevusplaani. Tegevusplaani koostamisel võib baastoetuse osutaja aluseks võtta endale ja inimese vajadustele sobiva metodoloogia, kuid see peab olema kaasav (st abivajaja ja lähedased on teadlikud teenussüsteemi võimalustest ning neid toetatakse informeeritud valikute tegemisel) ning võtma aluseks abivajaduse hindamise tulemused (st teenuse planeerimine peab lähtuma tuvastatud abivajaduse tasemest erinevates eluvaldkondades).</w:t>
      </w:r>
    </w:p>
    <w:p>
      <w:pPr>
        <w:pStyle w:val="Normal"/>
        <w:bidi w:val="0"/>
        <w:jc w:val="left"/>
        <w:rPr>
          <w:rFonts w:ascii="Times New Roman" w:hAnsi="Times New Roman"/>
        </w:rPr>
      </w:pPr>
      <w:r>
        <w:rPr>
          <w:rFonts w:ascii="Times New Roman" w:hAnsi="Times New Roman"/>
        </w:rPr>
        <w:t>(B) Isiku puhul, kes ei ole valmis koostööks, koostatakse toetusplaan. Toetusplaani koostamisse kaasatakse võimalusel abivajaja lähedased jt olulised võrgustiku liikmed. Toetusplaani eesmärgiks on üldjuhul abivajajaga kontakti loomine ning koostöövalmiduse saavutamine.</w:t>
      </w:r>
    </w:p>
    <w:p>
      <w:pPr>
        <w:pStyle w:val="Normal"/>
        <w:bidi w:val="0"/>
        <w:jc w:val="left"/>
        <w:rPr>
          <w:rFonts w:ascii="Times New Roman" w:hAnsi="Times New Roman"/>
        </w:rPr>
      </w:pPr>
      <w:r>
        <w:rPr>
          <w:rFonts w:ascii="Times New Roman" w:hAnsi="Times New Roman"/>
        </w:rPr>
        <w:t>Koostatud tegevusplaani (või toetusplaani) eesmärkidest lähtuvalt planeeritakse kliendile teenuskomponendid ning seostatakse ta vastavate erihoolekande või sidusvaldkondade teenuskomponentide osutajatega. Teenusmudel võimaldab teenuskomponente paindlikult ja vajaduspõhiselt tegevusplaanis välja vahetada või juurde lisada, kohe kui baastoetuse osutaja selleks vajadust näeb.</w:t>
      </w:r>
    </w:p>
    <w:p>
      <w:pPr>
        <w:pStyle w:val="Normal"/>
        <w:bidi w:val="0"/>
        <w:jc w:val="left"/>
        <w:rPr>
          <w:rFonts w:ascii="Times New Roman" w:hAnsi="Times New Roman"/>
        </w:rPr>
      </w:pPr>
      <w:r>
        <w:rPr>
          <w:rFonts w:ascii="Times New Roman" w:hAnsi="Times New Roman"/>
        </w:rPr>
        <w:t>Kogu projekti perioodi jooksul jälgib baastoetuse osutaja inimese abivajaduse muutumist. Abivajaduse ja sellest lähtuva tegevusplaani muutused fikseeritakse tegevusplaanis. Juhtumipõhiselt otsustatakse tegevusplaani ülevaatamise ja/või abivajaduse ümberhindamise sagedus (minimaalselt kord aasta jooksul</w:t>
      </w:r>
      <w:r>
        <w:rPr>
          <w:rFonts w:ascii="Times New Roman" w:hAnsi="Times New Roman"/>
          <w:u w:val="single"/>
        </w:rPr>
        <w:t>).</w:t>
      </w:r>
    </w:p>
    <w:p>
      <w:pPr>
        <w:pStyle w:val="Normal"/>
        <w:bidi w:val="0"/>
        <w:jc w:val="left"/>
        <w:rPr>
          <w:rFonts w:ascii="Times New Roman" w:hAnsi="Times New Roman"/>
          <w:u w:val="single"/>
        </w:rPr>
      </w:pPr>
      <w:r>
        <w:rPr>
          <w:rFonts w:ascii="Times New Roman" w:hAnsi="Times New Roman"/>
          <w:u w:val="single"/>
        </w:rPr>
      </w:r>
    </w:p>
    <w:p>
      <w:pPr>
        <w:pStyle w:val="Normal"/>
        <w:bidi w:val="0"/>
        <w:jc w:val="left"/>
        <w:rPr>
          <w:rFonts w:ascii="Times New Roman" w:hAnsi="Times New Roman"/>
        </w:rPr>
      </w:pPr>
      <w:r>
        <w:rPr>
          <w:rFonts w:ascii="Times New Roman" w:hAnsi="Times New Roman"/>
        </w:rPr>
        <w:t>Plaani elluviimise etapis teevad koostööd baastoetuse osutaja, lisatoetuse osutaja(d) ning KOV, et pakkuda paindlikku ja terviklikku teenust, mis arvestab inimeste personaalset toetusvajadust kõigis eluvaldkondades. Teenuse pakkumine toimub läbi lisatoetuse teenuskomponentide, mida võivad pakkuda erinevad teenuseosutajad (sh baastoetuse osutaja). Komponendipõhine lähenemine võimaldab kombineerida ühte teenuspaketti nii tänaseid erihoolekande ja rehabilitatsiooniteenuse sisutegevusi kui ka kogukonna ressursse.</w:t>
      </w:r>
    </w:p>
    <w:p>
      <w:pPr>
        <w:pStyle w:val="Normal"/>
        <w:bidi w:val="0"/>
        <w:jc w:val="left"/>
        <w:rPr>
          <w:rFonts w:ascii="Times New Roman" w:hAnsi="Times New Roman"/>
        </w:rPr>
      </w:pPr>
      <w:r>
        <w:rPr>
          <w:rFonts w:ascii="Times New Roman" w:hAnsi="Times New Roman"/>
        </w:rPr>
        <w:t>Plaani elluviimise etapis jätkub baastoetuse osutamine.</w:t>
      </w:r>
    </w:p>
    <w:p>
      <w:pPr>
        <w:pStyle w:val="Normal"/>
        <w:bidi w:val="0"/>
        <w:jc w:val="left"/>
        <w:rPr>
          <w:rFonts w:ascii="Times New Roman" w:hAnsi="Times New Roman"/>
        </w:rPr>
      </w:pPr>
      <w:r>
        <w:rPr>
          <w:rFonts w:ascii="Times New Roman" w:hAnsi="Times New Roman"/>
        </w:rPr>
        <w:t>Baastoetuse osutaja ülesanne on plaani elluviimise raames võrgustiku töö koordineerimine - sh sotsiaalse võrgustikuga suhtlemine. Toetuse eesmärgiks on terviklik personaalne juhtumikorraldus (sh informeerituse protsessist, lihtne ja arusaadav dokumentatsioon, arusaadav ülevaade teenussüsteemi toimimise põhimõtetest, toetus teenuskomponentidega tutvumiseks koha peal jms). Baastoetuse pakkuja tagab abivajajale võimalikult kiire, lihtsa ja arusaadava asjaajamise teenuskomponentide kättesaadavuse tagamiseks. Baastoetuse osutaja tagab teenusplaani elluviimise koostöös lisatoetuse komponentide osutajate ja KOViga, Baastoetuse osutaja tagab planeeritud lisatoetuse komponentide kättesaadavuse abivajajale. Baastoetuse osutaja peab arvestust osutatud teenuskomponentide mahu üle vormi „Osalemise leht“ abil.</w:t>
      </w:r>
    </w:p>
    <w:p>
      <w:pPr>
        <w:pStyle w:val="Normal"/>
        <w:bidi w:val="0"/>
        <w:jc w:val="left"/>
        <w:rPr>
          <w:rFonts w:ascii="Times New Roman" w:hAnsi="Times New Roman"/>
          <w:u w:val="single"/>
        </w:rPr>
      </w:pPr>
      <w:r>
        <w:rPr>
          <w:rFonts w:ascii="Times New Roman" w:hAnsi="Times New Roman"/>
          <w:u w:val="single"/>
        </w:rPr>
      </w:r>
    </w:p>
    <w:p>
      <w:pPr>
        <w:pStyle w:val="Normal"/>
        <w:bidi w:val="0"/>
        <w:jc w:val="left"/>
        <w:rPr>
          <w:rFonts w:ascii="Times New Roman" w:hAnsi="Times New Roman"/>
          <w:u w:val="single"/>
        </w:rPr>
      </w:pPr>
      <w:r>
        <w:rPr>
          <w:rFonts w:ascii="Times New Roman" w:hAnsi="Times New Roman"/>
          <w:u w:val="single"/>
        </w:rPr>
        <w:t xml:space="preserve">Täiendavad nõuded baastoetuse osutajale </w:t>
      </w:r>
    </w:p>
    <w:p>
      <w:pPr>
        <w:pStyle w:val="Normal"/>
        <w:numPr>
          <w:ilvl w:val="0"/>
          <w:numId w:val="1"/>
        </w:numPr>
        <w:bidi w:val="0"/>
        <w:jc w:val="left"/>
        <w:rPr>
          <w:rFonts w:ascii="Times New Roman" w:hAnsi="Times New Roman"/>
        </w:rPr>
      </w:pPr>
      <w:r>
        <w:rPr>
          <w:rFonts w:ascii="Times New Roman" w:hAnsi="Times New Roman"/>
        </w:rPr>
        <w:t xml:space="preserve">Baastoetuse komponente osutavad isikud ja spetsialistid, kellel on olemas kõik nende teenuste osutamiseks õigusaktides nõutavad load </w:t>
      </w:r>
      <w:r>
        <w:rPr>
          <w:rFonts w:ascii="Times New Roman" w:hAnsi="Times New Roman"/>
        </w:rPr>
        <w:t xml:space="preserve">ja </w:t>
      </w:r>
      <w:r>
        <w:rPr>
          <w:rFonts w:ascii="Times New Roman" w:hAnsi="Times New Roman"/>
        </w:rPr>
        <w:t xml:space="preserve">registreeringud; </w:t>
      </w:r>
    </w:p>
    <w:p>
      <w:pPr>
        <w:pStyle w:val="Normal"/>
        <w:numPr>
          <w:ilvl w:val="0"/>
          <w:numId w:val="1"/>
        </w:numPr>
        <w:bidi w:val="0"/>
        <w:jc w:val="left"/>
        <w:rPr>
          <w:rFonts w:ascii="Times New Roman" w:hAnsi="Times New Roman"/>
        </w:rPr>
      </w:pPr>
      <w:r>
        <w:rPr>
          <w:rFonts w:ascii="Times New Roman" w:hAnsi="Times New Roman"/>
        </w:rPr>
        <w:t>Kasutada tuleb pilootprojektis etteantud vorme – tegevusplaan, osalemise leht ja inimese hinnang elukvaliteedile</w:t>
      </w:r>
    </w:p>
    <w:p>
      <w:pPr>
        <w:pStyle w:val="Normal"/>
        <w:numPr>
          <w:ilvl w:val="0"/>
          <w:numId w:val="1"/>
        </w:numPr>
        <w:bidi w:val="0"/>
        <w:jc w:val="left"/>
        <w:rPr>
          <w:rFonts w:ascii="Times New Roman" w:hAnsi="Times New Roman"/>
        </w:rPr>
      </w:pPr>
      <w:r>
        <w:rPr>
          <w:rFonts w:ascii="Times New Roman" w:hAnsi="Times New Roman"/>
        </w:rPr>
        <w:t>Baastoetuse komponentide osutamine peab toimuma Antsla valla territooriumil, kui kliendiga ja kohaliku omavalitsuse juhtumikorraldajaga ei ole konkreetse juhtumi piires kokku lepitud teisiti.</w:t>
      </w:r>
    </w:p>
    <w:p>
      <w:pPr>
        <w:pStyle w:val="Normal"/>
        <w:bidi w:val="0"/>
        <w:jc w:val="left"/>
        <w:rPr>
          <w:rFonts w:ascii="Times New Roman" w:hAnsi="Times New Roman"/>
        </w:rPr>
      </w:pPr>
      <w:r>
        <w:rPr>
          <w:rFonts w:ascii="Times New Roman" w:hAnsi="Times New Roman"/>
        </w:rPr>
      </w:r>
    </w:p>
    <w:p>
      <w:pPr>
        <w:pStyle w:val="Normal"/>
        <w:bidi w:val="0"/>
        <w:jc w:val="left"/>
        <w:rPr/>
      </w:pPr>
      <w:r>
        <w:rPr>
          <w:rFonts w:ascii="Times New Roman" w:hAnsi="Times New Roman"/>
        </w:rPr>
        <w:t xml:space="preserve">2017-2018 aastal läbi viidud sarnase pilootprojekti tulemuste analüüsiga on võimalik tutvuda siin: </w:t>
      </w:r>
      <w:hyperlink r:id="rId3">
        <w:r>
          <w:rPr>
            <w:rStyle w:val="ListLabel123"/>
            <w:rFonts w:ascii="Times New Roman" w:hAnsi="Times New Roman"/>
            <w:color w:val="0000FF"/>
            <w:u w:val="single"/>
          </w:rPr>
          <w:t>https://www.sotsiaalkindlustusamet.ee/sites/default/files/content-editors/Erihoolekanne/isikukeskse_teenusmudeli_lopparuanne_2017-2018.pdf</w:t>
        </w:r>
      </w:hyperlink>
    </w:p>
    <w:p>
      <w:pPr>
        <w:pStyle w:val="Normal"/>
        <w:bidi w:val="0"/>
        <w:jc w:val="left"/>
        <w:rPr>
          <w:rFonts w:ascii="Times New Roman" w:hAnsi="Times New Roman"/>
        </w:rPr>
      </w:pPr>
      <w:r>
        <w:rPr>
          <w:rFonts w:ascii="Times New Roman" w:hAnsi="Times New Roman"/>
        </w:rPr>
      </w:r>
    </w:p>
    <w:p>
      <w:pPr>
        <w:pStyle w:val="Normal"/>
        <w:bidi w:val="0"/>
        <w:jc w:val="left"/>
        <w:rPr/>
      </w:pPr>
      <w:r>
        <w:rPr>
          <w:rFonts w:ascii="Times New Roman" w:hAnsi="Times New Roman"/>
          <w:b w:val="false"/>
          <w:bCs w:val="false"/>
        </w:rPr>
        <w:t xml:space="preserve">Projekti täpsem tutvustus: </w:t>
      </w:r>
      <w:hyperlink r:id="rId4">
        <w:r>
          <w:rPr>
            <w:rStyle w:val="Internetilink"/>
            <w:rFonts w:ascii="Times New Roman" w:hAnsi="Times New Roman"/>
            <w:b w:val="false"/>
            <w:bCs w:val="false"/>
          </w:rPr>
          <w:t>https://www.sotsiaalkindlustusamet.ee/et/puue-ja-hoolekanne/erihoolekandeteenused/isikukeskse-erihoolekande-teenusmudeli-rakendamine</w:t>
        </w:r>
      </w:hyperlink>
    </w:p>
    <w:p>
      <w:pPr>
        <w:pStyle w:val="Normal"/>
        <w:bidi w:val="0"/>
        <w:jc w:val="both"/>
        <w:rPr>
          <w:b w:val="false"/>
          <w:bCs w:val="false"/>
        </w:rPr>
      </w:pPr>
      <w:r>
        <w:rPr/>
      </w:r>
    </w:p>
    <w:p>
      <w:pPr>
        <w:pStyle w:val="Normal"/>
        <w:bidi w:val="0"/>
        <w:jc w:val="both"/>
        <w:rPr>
          <w:b w:val="false"/>
          <w:bCs w:val="false"/>
        </w:rPr>
      </w:pPr>
      <w:r>
        <w:rPr/>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Liberation Sans">
    <w:altName w:val="Arial"/>
    <w:charset w:val="ba"/>
    <w:family w:val="swiss"/>
    <w:pitch w:val="variable"/>
  </w:font>
  <w:font w:name="Times New Roman">
    <w:charset w:val="ba"/>
    <w:family w:val="roman"/>
    <w:pitch w:val="variable"/>
  </w:font>
  <w:font w:name="Courier New">
    <w:charset w:val="ba"/>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23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Unicode MS"/>
        <w:kern w:val="2"/>
        <w:sz w:val="24"/>
        <w:szCs w:val="24"/>
        <w:lang w:val="et-EE"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Arial Unicode MS"/>
      <w:color w:val="auto"/>
      <w:kern w:val="2"/>
      <w:sz w:val="24"/>
      <w:szCs w:val="24"/>
      <w:lang w:val="et-EE" w:eastAsia="zh-CN" w:bidi="hi-IN"/>
    </w:rPr>
  </w:style>
  <w:style w:type="character" w:styleId="Internetilink">
    <w:name w:val="Hyperlink"/>
    <w:rPr>
      <w:color w:val="0000FF"/>
      <w:u w:val="single"/>
    </w:rPr>
  </w:style>
  <w:style w:type="character" w:styleId="Klastatudinternetilink">
    <w:name w:val="FollowedHyperlink"/>
    <w:rPr>
      <w:color w:val="800000"/>
      <w:u w:val="single"/>
      <w:lang w:val="zxx" w:eastAsia="zxx" w:bidi="zxx"/>
    </w:rPr>
  </w:style>
  <w:style w:type="paragraph" w:styleId="Pealkiri">
    <w:name w:val="Pealkiri"/>
    <w:basedOn w:val="Normal"/>
    <w:next w:val="Phitekst"/>
    <w:qFormat/>
    <w:pPr>
      <w:keepNext w:val="true"/>
      <w:spacing w:before="240" w:after="120"/>
    </w:pPr>
    <w:rPr>
      <w:rFonts w:ascii="Liberation Sans" w:hAnsi="Liberation Sans" w:eastAsia="Microsoft YaHei" w:cs="Arial Unicode MS"/>
      <w:sz w:val="28"/>
      <w:szCs w:val="28"/>
    </w:rPr>
  </w:style>
  <w:style w:type="paragraph" w:styleId="Phitekst">
    <w:name w:val="Body Text"/>
    <w:basedOn w:val="Normal"/>
    <w:pPr>
      <w:spacing w:lineRule="auto" w:line="276" w:before="0" w:after="140"/>
    </w:pPr>
    <w:rPr/>
  </w:style>
  <w:style w:type="paragraph" w:styleId="Loend">
    <w:name w:val="List"/>
    <w:basedOn w:val="Phitekst"/>
    <w:pPr/>
    <w:rPr>
      <w:rFonts w:cs="Arial Unicode MS"/>
    </w:rPr>
  </w:style>
  <w:style w:type="paragraph" w:styleId="Pealdis">
    <w:name w:val="Caption"/>
    <w:basedOn w:val="Normal"/>
    <w:qFormat/>
    <w:pPr>
      <w:suppressLineNumbers/>
      <w:spacing w:before="120" w:after="120"/>
    </w:pPr>
    <w:rPr>
      <w:rFonts w:cs="Arial Unicode MS"/>
      <w:i/>
      <w:iCs/>
      <w:sz w:val="24"/>
      <w:szCs w:val="24"/>
    </w:rPr>
  </w:style>
  <w:style w:type="paragraph" w:styleId="Register">
    <w:name w:val="Register"/>
    <w:basedOn w:val="Normal"/>
    <w:qFormat/>
    <w:pPr>
      <w:suppressLineNumbers/>
    </w:pPr>
    <w:rPr>
      <w:rFont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sotsiaalkindlustusamet.ee/sites/default/files/content-editors/Erihoolekanne/isikukeskse_teenusmudeli_lopparuanne_2017-2018.pdf" TargetMode="External"/><Relationship Id="rId4" Type="http://schemas.openxmlformats.org/officeDocument/2006/relationships/hyperlink" Target="https://www.sotsiaalkindlustusamet.ee/et/puue-ja-hoolekanne/erihoolekandeteenused/isikukeskse-erihoolekande-teenusmudeli-rakendamine"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LibreOffice/7.5.1.2$Windows_X86_64 LibreOffice_project/fcbaee479e84c6cd81291587d2ee68cba099e129</Application>
  <AppVersion>15.0000</AppVersion>
  <Pages>2</Pages>
  <Words>593</Words>
  <Characters>5277</Characters>
  <CharactersWithSpaces>5847</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2025-01-07T15:59:39Z</dcterms:created>
  <dc:creator/>
  <dc:description/>
  <dc:language>et-EE</dc:language>
  <cp:lastModifiedBy/>
  <dcterms:modified xsi:type="dcterms:W3CDTF">2025-01-07T16:00:03Z</dcterms:modified>
  <cp:revision>1</cp:revision>
  <dc:subject/>
  <dc:title/>
</cp:coreProperties>
</file>